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4" w:rsidRDefault="002C5D43" w:rsidP="002C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D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1600" cy="1191600"/>
            <wp:effectExtent l="0" t="0" r="8890" b="8890"/>
            <wp:docPr id="1" name="Рисунок 1" descr="C:\Users\admin\Desktop\Знаки\Герб 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и\Герб Р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D4" w:rsidRPr="007818D4" w:rsidRDefault="007818D4" w:rsidP="0078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7818D4" w:rsidRPr="007818D4" w:rsidRDefault="007818D4" w:rsidP="00781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D4" w:rsidRPr="007818D4" w:rsidRDefault="007818D4" w:rsidP="007818D4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D4">
        <w:rPr>
          <w:rFonts w:ascii="Times New Roman" w:hAnsi="Times New Roman" w:cs="Times New Roman"/>
          <w:sz w:val="24"/>
          <w:szCs w:val="24"/>
        </w:rPr>
        <w:t>ОГРН: 1177700014557; ИНН: 9729141817; КПП: 772901001</w:t>
      </w:r>
    </w:p>
    <w:p w:rsidR="00C755DE" w:rsidRPr="002A19CA" w:rsidRDefault="00C755DE" w:rsidP="007818D4">
      <w:pPr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:rsidR="00297E57" w:rsidRDefault="00297E57" w:rsidP="002A19CA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 Государственную Думу </w:t>
      </w:r>
    </w:p>
    <w:p w:rsidR="002A19CA" w:rsidRPr="00E713E6" w:rsidRDefault="00297E57" w:rsidP="002A19CA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Федерального Собрания Российской Федерации</w:t>
      </w:r>
    </w:p>
    <w:p w:rsidR="002A19CA" w:rsidRPr="00E713E6" w:rsidRDefault="002A19CA" w:rsidP="002A19CA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04.02.2018г. Исх. № 1.</w:t>
      </w:r>
    </w:p>
    <w:p w:rsidR="004E4CAE" w:rsidRPr="00E713E6" w:rsidRDefault="004E4CAE" w:rsidP="002A19CA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 содействии в скорейшем принятии </w:t>
      </w:r>
      <w:r w:rsidR="00DB6558"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антикоррупционных правовых норм, направленных на защиту имущественных прав пожилых людей</w:t>
      </w:r>
      <w:r w:rsidR="00DC6E92"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 России</w:t>
      </w:r>
    </w:p>
    <w:p w:rsidR="00AC18A0" w:rsidRPr="00E713E6" w:rsidRDefault="00AC18A0" w:rsidP="002A19CA">
      <w:pPr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Межрегиональная общественная организация "Центр антикоррупционных экспертиз и содействия по вопросам противодействия коррупции" (далее-организация) в соответствии с уставными целями, направленными на достижение социально</w:t>
      </w:r>
      <w:r w:rsidR="00D610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ориентированных задач для общества и государства направляет Вам обращение следующего характера.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июле 2016г. к нам обратился одинокий, брошенный родственниками, пожилой человек, гражданин РФ, житель </w:t>
      </w:r>
      <w:proofErr w:type="spellStart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осквы</w:t>
      </w:r>
      <w:proofErr w:type="spellEnd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Мураков</w:t>
      </w:r>
      <w:proofErr w:type="spellEnd"/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0A3">
        <w:rPr>
          <w:rStyle w:val="a3"/>
          <w:rFonts w:ascii="Times New Roman" w:hAnsi="Times New Roman" w:cs="Times New Roman"/>
          <w:b w:val="0"/>
          <w:sz w:val="28"/>
          <w:szCs w:val="28"/>
        </w:rPr>
        <w:t>…..</w:t>
      </w:r>
      <w:r w:rsidRPr="00E713E6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E713E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B527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уроженец </w:t>
      </w:r>
      <w:r w:rsidR="00E32A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A97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проживающий по адресу: гор. Москва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A7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="00E3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просьбой защиты его прав в части лишения его единственного жилья по вышеуказанному адресу. Мы установили, что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3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 второй группы, нетрудоспособный, не имеет </w:t>
      </w:r>
      <w:r w:rsidR="00C7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какого-либо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немой, глухой, он очень плохо видит, в связи с участием в военных действиях в период СССР приравненный к участникам Великой Отечественной Войны.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августа 2016г. юристы нашей организации по доверенности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 иск в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о признании недействительным сделки - дарения квартиры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пользу</w:t>
      </w:r>
      <w:r w:rsidR="008E1F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…..ФИО…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подставное неизвестное для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лицо- </w:t>
      </w:r>
      <w:r w:rsidR="008E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ФИО….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делу судьей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нашим требованиям определением от 02.08.2016г. наложен арест на указанную квартиру. Исковое производство по гражданскому делу № 2-6098/16 (далее-первому делу). Суд проходил в открытом режиме,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размещена на сайте Мосгорсуда и сайте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августа 2016г. по 02.02.2018г. проходили суды и апелляционным определением Московского городского суда </w:t>
      </w:r>
      <w:r w:rsidRPr="00E7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02.02.2018г.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незаконная сделка по дарению квартиры в пользу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неправомерной.  </w:t>
      </w:r>
    </w:p>
    <w:p w:rsidR="00E713E6" w:rsidRPr="00E713E6" w:rsidRDefault="00E713E6" w:rsidP="00E713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удалось вернуть жилье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Муракову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пройти все стадии гражданского судопроизводства по ГПК РФ в Московских судах. Работа сопровождалась организацией на общественных началах для устранения пробелов в праве и содействия органам власти по вопросам противодействия коррупции. 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юристы нашей организации -24.07.2017г. подали второй иск, гражданское дело № 02-4195/2017г. в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Кузьминский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признании незаконным действий нотариуса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ФИО…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фигурирует по делу. 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делу привлечены в</w:t>
      </w:r>
      <w:r w:rsidR="0052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ответчиков также – граждане- 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525F0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нотариус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(второе дело). </w:t>
      </w:r>
      <w:r w:rsidRPr="00E7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14.08.2017г. по данному делу указанная квартира также по нашим требованиям арестована! Копия определения суда со всеми необходимыми документами направлена мной в Управление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24.08.2017г. за исх. №17-77. Ответ от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01.09.2017г. за исх. № 15-2093/2017. на имя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организации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получен. 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второму делу идет стадия апелляционного обжалования и решение суда не вступило в законную силу.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настоящий момент указанная квартира находится под арестом по двум указанным гражданским делам с явными криминальными признаками в отношении отчуждения квартиры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2016г.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Нами направлены обращения в правоохранительные органы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должных мер не принято.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фигуранты с 2016г. по настоящее время даже не опрошены органами полиции и Следственного Управления Следственного Комитета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грубых нарушениях норм УПК РФ. </w:t>
      </w:r>
    </w:p>
    <w:p w:rsidR="00E713E6" w:rsidRPr="00E713E6" w:rsidRDefault="00E713E6" w:rsidP="00E713E6">
      <w:pPr>
        <w:tabs>
          <w:tab w:val="left" w:pos="55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судебного рассмотрения дела юристы нашей организации установили, что 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дальние родственники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….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 делу также проходили в качестве сторон (истцов и ответчиков).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первому делу благодаря нашей организации удалось отменить незаконное определение апелляционной инстанции Московского городского суда от 12.05.2017г. и по определению Президиума Московского городского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суда по гражданским делам от 19.12.2017г. нам удалось через новую апелляционную инстанцию Мосгорсуда - 02.02.2018г. принять новое решение в пользу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вернуть ему жилье.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Определение апелляционной инстанции Мосгорсуда вступило в законную силу с момента оглашения т.е. 02.02.2018г. и будет изготовлено судом после 16.02.2018г. Информация о движении дела и результат рассмотрения опубликован на сайте Московского городского суда. </w:t>
      </w:r>
    </w:p>
    <w:p w:rsidR="00E713E6" w:rsidRPr="00E713E6" w:rsidRDefault="00E713E6" w:rsidP="00E713E6">
      <w:pPr>
        <w:rPr>
          <w:rFonts w:ascii="Times New Roman" w:hAnsi="Times New Roman" w:cs="Times New Roman"/>
          <w:sz w:val="28"/>
          <w:szCs w:val="28"/>
        </w:rPr>
      </w:pPr>
      <w:r w:rsidRPr="00E713E6">
        <w:rPr>
          <w:rFonts w:ascii="Times New Roman" w:hAnsi="Times New Roman" w:cs="Times New Roman"/>
          <w:sz w:val="28"/>
          <w:szCs w:val="28"/>
        </w:rPr>
        <w:t>(Информация по делу № 33-0407/2018).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 действия указанного нотариуса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(относительно оформления доверенности</w:t>
      </w:r>
      <w:r w:rsidR="003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гр-на…..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Московским городским судом признаны незаконными.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Дело имеет явно криминальный аспект, который будет изучен согласно УК и УПК РФ. Обстоятельства дела указывают на явные нарушения нотариального законодательства РФ.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мы также обеспокоены за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проживает один</w:t>
      </w:r>
      <w:r w:rsidR="00D2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вновь быть любое время</w:t>
      </w:r>
      <w:r w:rsidR="00D2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подвернут нарушению его жилищных прав со стороны указанных родственников.</w:t>
      </w:r>
      <w:r w:rsidR="00D2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суда наша организация направила письменные предложения на имя Президента РФ о внесении изменений в гражданское законодательство РФ в части обеспечения и гарантий прав пожилых, одиноких людей, людей с ограниченными возможностями при отчуждении ими единственного жилья, недвижимого имущества и т.д.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также направила в связи с этим 13.12.2017г. в адрес Министра юстиции РФ и Начальника Главного Управления Минюста РФ по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г.Москве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просьбой усилить в этой части ведомственный контроль за нотариусами.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ответа-письма в наш адрес от Минюста РФ от 12.01.2018г. исх. № 12-2617/18 в настоящее время в Государственную Думу Федерального Собрания РФ внесен проект федерального закона № 261549-7 «О внесении изменений в ст.54 Федерального закона «О государственной регистрации недвижимости», указанный законопроект направлен на защиту прав пожилых и одиноких людей как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</w:t>
      </w:r>
      <w:proofErr w:type="spellEnd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данного закона направлен только на установление обязательной нотариальной формы сделок по распоряжению принадлежащим таким гражданам недвижимым имуществом. 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Считаем безусловно это правильным, но с учетом вышеизложенной практики нужно дополнить проект закона иными обязательными нормами. Согласно судебной практики, которая вступила в законную силу: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учесть при оформлении сделок пожилой возраст, состояние здоровья, нетрудоспособность, инвалидность, наличие другого жилья, иного имущества, наличие либо отсутствие иных доходов.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определенных указанных правовых рисков и отсутствия близких родственников пожилого человека нужно иметь согласие органов опеки и попечительства.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отчуждение единственного жилья (либо доли в жилом помещении) указанным лицам</w:t>
      </w:r>
      <w:r w:rsidR="0079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это противоречит основам нравственности и правопорядка (</w:t>
      </w:r>
      <w:r w:rsidR="00C6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норм 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ст.169 ГК РФ).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Указанный проект федерального закона подлежит доработке с учетом мнения Ваших экспертов и нашей организации.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принятии судебных решений по делу </w:t>
      </w:r>
      <w:proofErr w:type="spellStart"/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Муракова</w:t>
      </w:r>
      <w:proofErr w:type="spellEnd"/>
      <w:r w:rsidR="001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судебные инстанции, судьи столкнулись с несовершенством гражданского законодательства РФ в этой части. В связи с чем было очень трудно отменить одностороннюю неправомерную сделку по дарению указанной квартиры.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рассмотрении гражданских дел суды применяют действующее законодательство, которое требует доработки. Злоумышленники пользуются несовершенным законодательством и специализируются на указанных сделках, подключают иные коррупционные факторы и связи с недобросовестными чиновниками. Судебная и следственная практика говорит нам, что в Москве также созданы организованные преступные группы с участием должностных лиц. Наше несовершенное гражданское законодательство в части прав пожилых людей способствует незаконной деятельности преступных групп.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Просим Вас ускорить принятие Государственной Думой Федерального Собрания РФ указанного законопроекта, который также имеет антикоррупционный характер. При необходимости могу дать пояснения правового характера при общественном обсуждении законопроекта. </w:t>
      </w:r>
    </w:p>
    <w:p w:rsidR="00E713E6" w:rsidRPr="00E713E6" w:rsidRDefault="00E713E6" w:rsidP="00E713E6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Считаем данную практику организации положительной для общественной деятельности в России и уверены в том, что в этом и заключается задачи общественных антикоррупционных организаций. </w:t>
      </w:r>
    </w:p>
    <w:p w:rsidR="00441423" w:rsidRDefault="00441423" w:rsidP="00E71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E6" w:rsidRDefault="00441423" w:rsidP="00E71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антикоррупционных экспертиз </w:t>
      </w:r>
      <w:r w:rsidR="00F97003">
        <w:rPr>
          <w:rFonts w:ascii="Times New Roman" w:hAnsi="Times New Roman" w:cs="Times New Roman"/>
          <w:sz w:val="28"/>
          <w:szCs w:val="28"/>
        </w:rPr>
        <w:t>организации</w:t>
      </w:r>
      <w:bookmarkStart w:id="0" w:name="_GoBack"/>
      <w:bookmarkEnd w:id="0"/>
    </w:p>
    <w:p w:rsidR="00E713E6" w:rsidRPr="00E713E6" w:rsidRDefault="00E713E6" w:rsidP="002A19CA">
      <w:pPr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sectPr w:rsidR="00E713E6" w:rsidRPr="00E713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E7" w:rsidRDefault="004B4EE7" w:rsidP="007818D4">
      <w:pPr>
        <w:spacing w:after="0" w:line="240" w:lineRule="auto"/>
      </w:pPr>
      <w:r>
        <w:separator/>
      </w:r>
    </w:p>
  </w:endnote>
  <w:endnote w:type="continuationSeparator" w:id="0">
    <w:p w:rsidR="004B4EE7" w:rsidRDefault="004B4EE7" w:rsidP="007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E7" w:rsidRDefault="004B4EE7" w:rsidP="007818D4">
      <w:pPr>
        <w:spacing w:after="0" w:line="240" w:lineRule="auto"/>
      </w:pPr>
      <w:r>
        <w:separator/>
      </w:r>
    </w:p>
  </w:footnote>
  <w:footnote w:type="continuationSeparator" w:id="0">
    <w:p w:rsidR="004B4EE7" w:rsidRDefault="004B4EE7" w:rsidP="0078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77270"/>
      <w:docPartObj>
        <w:docPartGallery w:val="Page Numbers (Top of Page)"/>
        <w:docPartUnique/>
      </w:docPartObj>
    </w:sdtPr>
    <w:sdtEndPr/>
    <w:sdtContent>
      <w:p w:rsidR="007818D4" w:rsidRDefault="007818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20">
          <w:rPr>
            <w:noProof/>
          </w:rPr>
          <w:t>4</w:t>
        </w:r>
        <w:r>
          <w:fldChar w:fldCharType="end"/>
        </w:r>
      </w:p>
    </w:sdtContent>
  </w:sdt>
  <w:p w:rsidR="007818D4" w:rsidRDefault="007818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99"/>
    <w:rsid w:val="00000521"/>
    <w:rsid w:val="00000ADB"/>
    <w:rsid w:val="00012FBA"/>
    <w:rsid w:val="00014FD6"/>
    <w:rsid w:val="00015315"/>
    <w:rsid w:val="00017965"/>
    <w:rsid w:val="00036D5A"/>
    <w:rsid w:val="00037C99"/>
    <w:rsid w:val="000417EE"/>
    <w:rsid w:val="00056FF6"/>
    <w:rsid w:val="0008390F"/>
    <w:rsid w:val="0008625A"/>
    <w:rsid w:val="00097C0E"/>
    <w:rsid w:val="000A350B"/>
    <w:rsid w:val="000B125E"/>
    <w:rsid w:val="000C0130"/>
    <w:rsid w:val="000D17EC"/>
    <w:rsid w:val="000D5DFC"/>
    <w:rsid w:val="000F315B"/>
    <w:rsid w:val="000F79E9"/>
    <w:rsid w:val="00125736"/>
    <w:rsid w:val="001463CD"/>
    <w:rsid w:val="00146E17"/>
    <w:rsid w:val="001604D7"/>
    <w:rsid w:val="00160BF1"/>
    <w:rsid w:val="00160EB9"/>
    <w:rsid w:val="00177452"/>
    <w:rsid w:val="00187B69"/>
    <w:rsid w:val="001A4841"/>
    <w:rsid w:val="001A6380"/>
    <w:rsid w:val="001B3D26"/>
    <w:rsid w:val="001C1AD3"/>
    <w:rsid w:val="001D4BEB"/>
    <w:rsid w:val="001F2EC5"/>
    <w:rsid w:val="001F59D6"/>
    <w:rsid w:val="001F7B8C"/>
    <w:rsid w:val="00204588"/>
    <w:rsid w:val="00205B54"/>
    <w:rsid w:val="00207DAB"/>
    <w:rsid w:val="002219B0"/>
    <w:rsid w:val="00241B31"/>
    <w:rsid w:val="0025510B"/>
    <w:rsid w:val="002652AA"/>
    <w:rsid w:val="00266355"/>
    <w:rsid w:val="00266518"/>
    <w:rsid w:val="00270FBC"/>
    <w:rsid w:val="00297E57"/>
    <w:rsid w:val="002A19CA"/>
    <w:rsid w:val="002A20AD"/>
    <w:rsid w:val="002A4B49"/>
    <w:rsid w:val="002B7034"/>
    <w:rsid w:val="002C153D"/>
    <w:rsid w:val="002C4E84"/>
    <w:rsid w:val="002C5D43"/>
    <w:rsid w:val="002D37E3"/>
    <w:rsid w:val="002D3C01"/>
    <w:rsid w:val="002E6A06"/>
    <w:rsid w:val="002E7F26"/>
    <w:rsid w:val="00307593"/>
    <w:rsid w:val="003139CD"/>
    <w:rsid w:val="00324E5F"/>
    <w:rsid w:val="00340A91"/>
    <w:rsid w:val="00342532"/>
    <w:rsid w:val="003532DF"/>
    <w:rsid w:val="00356900"/>
    <w:rsid w:val="003579B1"/>
    <w:rsid w:val="0037596E"/>
    <w:rsid w:val="00380C83"/>
    <w:rsid w:val="0038616B"/>
    <w:rsid w:val="003B0C99"/>
    <w:rsid w:val="003B3213"/>
    <w:rsid w:val="003B5CCC"/>
    <w:rsid w:val="003E6BB9"/>
    <w:rsid w:val="003F4E6D"/>
    <w:rsid w:val="003F7261"/>
    <w:rsid w:val="0041650F"/>
    <w:rsid w:val="00416640"/>
    <w:rsid w:val="00430A9F"/>
    <w:rsid w:val="00441423"/>
    <w:rsid w:val="00471A1A"/>
    <w:rsid w:val="004820DB"/>
    <w:rsid w:val="00493DDA"/>
    <w:rsid w:val="004A59CF"/>
    <w:rsid w:val="004B3DC2"/>
    <w:rsid w:val="004B448C"/>
    <w:rsid w:val="004B4EE7"/>
    <w:rsid w:val="004E3505"/>
    <w:rsid w:val="004E4CAE"/>
    <w:rsid w:val="00503485"/>
    <w:rsid w:val="00506763"/>
    <w:rsid w:val="005154F9"/>
    <w:rsid w:val="0052314A"/>
    <w:rsid w:val="00525F05"/>
    <w:rsid w:val="00526DCC"/>
    <w:rsid w:val="00534F06"/>
    <w:rsid w:val="005367C8"/>
    <w:rsid w:val="00541A53"/>
    <w:rsid w:val="005531DC"/>
    <w:rsid w:val="00556995"/>
    <w:rsid w:val="0056292F"/>
    <w:rsid w:val="00591981"/>
    <w:rsid w:val="00592631"/>
    <w:rsid w:val="00596D2A"/>
    <w:rsid w:val="00596FEE"/>
    <w:rsid w:val="005A6D06"/>
    <w:rsid w:val="005B204E"/>
    <w:rsid w:val="005D1026"/>
    <w:rsid w:val="005E7E54"/>
    <w:rsid w:val="00625230"/>
    <w:rsid w:val="00651D95"/>
    <w:rsid w:val="00691EF7"/>
    <w:rsid w:val="006B721D"/>
    <w:rsid w:val="006C3DEC"/>
    <w:rsid w:val="006C605B"/>
    <w:rsid w:val="006F318E"/>
    <w:rsid w:val="00701B9D"/>
    <w:rsid w:val="0071357E"/>
    <w:rsid w:val="00714EAF"/>
    <w:rsid w:val="00733A94"/>
    <w:rsid w:val="00741D80"/>
    <w:rsid w:val="0074201C"/>
    <w:rsid w:val="007660D3"/>
    <w:rsid w:val="007818D4"/>
    <w:rsid w:val="00782F52"/>
    <w:rsid w:val="007941E6"/>
    <w:rsid w:val="00797B6E"/>
    <w:rsid w:val="007A086E"/>
    <w:rsid w:val="007B51F0"/>
    <w:rsid w:val="007D295D"/>
    <w:rsid w:val="007D54F6"/>
    <w:rsid w:val="007F78A0"/>
    <w:rsid w:val="00812F4B"/>
    <w:rsid w:val="0081510B"/>
    <w:rsid w:val="008160C5"/>
    <w:rsid w:val="00820584"/>
    <w:rsid w:val="0085603D"/>
    <w:rsid w:val="00867B20"/>
    <w:rsid w:val="00870B44"/>
    <w:rsid w:val="008726D4"/>
    <w:rsid w:val="008839A7"/>
    <w:rsid w:val="0088529F"/>
    <w:rsid w:val="008870AB"/>
    <w:rsid w:val="008A5955"/>
    <w:rsid w:val="008C0529"/>
    <w:rsid w:val="008D3760"/>
    <w:rsid w:val="008E1F19"/>
    <w:rsid w:val="009071A5"/>
    <w:rsid w:val="009106DF"/>
    <w:rsid w:val="00914683"/>
    <w:rsid w:val="00915E31"/>
    <w:rsid w:val="00916A01"/>
    <w:rsid w:val="00931CDE"/>
    <w:rsid w:val="009661C7"/>
    <w:rsid w:val="009A2A20"/>
    <w:rsid w:val="009A36F8"/>
    <w:rsid w:val="009E6760"/>
    <w:rsid w:val="00A47CD4"/>
    <w:rsid w:val="00A7223F"/>
    <w:rsid w:val="00A7686D"/>
    <w:rsid w:val="00A85DC4"/>
    <w:rsid w:val="00A97B93"/>
    <w:rsid w:val="00AA1CA3"/>
    <w:rsid w:val="00AB0F8F"/>
    <w:rsid w:val="00AC18A0"/>
    <w:rsid w:val="00AC3F59"/>
    <w:rsid w:val="00AC489D"/>
    <w:rsid w:val="00AC6131"/>
    <w:rsid w:val="00AD0752"/>
    <w:rsid w:val="00AD6A56"/>
    <w:rsid w:val="00AE3BD5"/>
    <w:rsid w:val="00AF2D1D"/>
    <w:rsid w:val="00B24CC5"/>
    <w:rsid w:val="00B308AD"/>
    <w:rsid w:val="00B36974"/>
    <w:rsid w:val="00B37DE5"/>
    <w:rsid w:val="00B43286"/>
    <w:rsid w:val="00B43F0F"/>
    <w:rsid w:val="00BB5272"/>
    <w:rsid w:val="00BC14C0"/>
    <w:rsid w:val="00BC2782"/>
    <w:rsid w:val="00BC281A"/>
    <w:rsid w:val="00BD2C24"/>
    <w:rsid w:val="00BF58FA"/>
    <w:rsid w:val="00C2183D"/>
    <w:rsid w:val="00C4364A"/>
    <w:rsid w:val="00C54112"/>
    <w:rsid w:val="00C601E5"/>
    <w:rsid w:val="00C62545"/>
    <w:rsid w:val="00C739F9"/>
    <w:rsid w:val="00C755DE"/>
    <w:rsid w:val="00C76918"/>
    <w:rsid w:val="00C83E7A"/>
    <w:rsid w:val="00CA541D"/>
    <w:rsid w:val="00CA5FD9"/>
    <w:rsid w:val="00CC1834"/>
    <w:rsid w:val="00CF13B6"/>
    <w:rsid w:val="00D05871"/>
    <w:rsid w:val="00D06B3D"/>
    <w:rsid w:val="00D11F35"/>
    <w:rsid w:val="00D2221B"/>
    <w:rsid w:val="00D230E4"/>
    <w:rsid w:val="00D23F1C"/>
    <w:rsid w:val="00D43A20"/>
    <w:rsid w:val="00D535D9"/>
    <w:rsid w:val="00D53D40"/>
    <w:rsid w:val="00D54F33"/>
    <w:rsid w:val="00D610A3"/>
    <w:rsid w:val="00D8456F"/>
    <w:rsid w:val="00D96CC2"/>
    <w:rsid w:val="00DB6558"/>
    <w:rsid w:val="00DB6C67"/>
    <w:rsid w:val="00DC6E92"/>
    <w:rsid w:val="00DC73E4"/>
    <w:rsid w:val="00DC7B48"/>
    <w:rsid w:val="00E12D2F"/>
    <w:rsid w:val="00E208BF"/>
    <w:rsid w:val="00E21FDE"/>
    <w:rsid w:val="00E32A77"/>
    <w:rsid w:val="00E46A29"/>
    <w:rsid w:val="00E63FA4"/>
    <w:rsid w:val="00E66AF0"/>
    <w:rsid w:val="00E709A9"/>
    <w:rsid w:val="00E713E6"/>
    <w:rsid w:val="00E71566"/>
    <w:rsid w:val="00E75658"/>
    <w:rsid w:val="00E75834"/>
    <w:rsid w:val="00E77FD4"/>
    <w:rsid w:val="00EA4456"/>
    <w:rsid w:val="00EB3379"/>
    <w:rsid w:val="00EC31A4"/>
    <w:rsid w:val="00EF4CFD"/>
    <w:rsid w:val="00EF5BC3"/>
    <w:rsid w:val="00F0109A"/>
    <w:rsid w:val="00F01148"/>
    <w:rsid w:val="00F30A29"/>
    <w:rsid w:val="00F347E2"/>
    <w:rsid w:val="00F43F29"/>
    <w:rsid w:val="00F47A1E"/>
    <w:rsid w:val="00F54459"/>
    <w:rsid w:val="00F85BB1"/>
    <w:rsid w:val="00F96B28"/>
    <w:rsid w:val="00F97003"/>
    <w:rsid w:val="00FB1941"/>
    <w:rsid w:val="00FB2965"/>
    <w:rsid w:val="00FC1505"/>
    <w:rsid w:val="00FC493D"/>
    <w:rsid w:val="00FC626F"/>
    <w:rsid w:val="00FC67E2"/>
    <w:rsid w:val="00FD273B"/>
    <w:rsid w:val="00FE488E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0D3"/>
    <w:rPr>
      <w:b/>
      <w:bCs/>
    </w:rPr>
  </w:style>
  <w:style w:type="paragraph" w:styleId="a4">
    <w:name w:val="header"/>
    <w:basedOn w:val="a"/>
    <w:link w:val="a5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D4"/>
  </w:style>
  <w:style w:type="paragraph" w:styleId="a6">
    <w:name w:val="footer"/>
    <w:basedOn w:val="a"/>
    <w:link w:val="a7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D4"/>
  </w:style>
  <w:style w:type="paragraph" w:customStyle="1" w:styleId="a8">
    <w:name w:val="Таблицы (моноширинный)"/>
    <w:basedOn w:val="a"/>
    <w:next w:val="a"/>
    <w:uiPriority w:val="99"/>
    <w:rsid w:val="002A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0D3"/>
    <w:rPr>
      <w:b/>
      <w:bCs/>
    </w:rPr>
  </w:style>
  <w:style w:type="paragraph" w:styleId="a4">
    <w:name w:val="header"/>
    <w:basedOn w:val="a"/>
    <w:link w:val="a5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D4"/>
  </w:style>
  <w:style w:type="paragraph" w:styleId="a6">
    <w:name w:val="footer"/>
    <w:basedOn w:val="a"/>
    <w:link w:val="a7"/>
    <w:uiPriority w:val="99"/>
    <w:unhideWhenUsed/>
    <w:rsid w:val="0078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D4"/>
  </w:style>
  <w:style w:type="paragraph" w:customStyle="1" w:styleId="a8">
    <w:name w:val="Таблицы (моноширинный)"/>
    <w:basedOn w:val="a"/>
    <w:next w:val="a"/>
    <w:uiPriority w:val="99"/>
    <w:rsid w:val="002A1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226</cp:revision>
  <dcterms:created xsi:type="dcterms:W3CDTF">2018-02-03T18:52:00Z</dcterms:created>
  <dcterms:modified xsi:type="dcterms:W3CDTF">2018-05-07T19:59:00Z</dcterms:modified>
</cp:coreProperties>
</file>